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84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第三章  热力学定律</w:t>
      </w:r>
    </w:p>
    <w:p w14:paraId="23404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第一节  热力学第一定律</w:t>
      </w:r>
    </w:p>
    <w:p w14:paraId="210E7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1.物体的内能</w:t>
      </w:r>
    </w:p>
    <w:p w14:paraId="78B96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（1）物体的内能：物体中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所有分子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的动能和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分子势能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的总和。任何物体都具有内能。</w:t>
      </w:r>
    </w:p>
    <w:p w14:paraId="48C5B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（2）相关因素</w:t>
      </w:r>
    </w:p>
    <w:p w14:paraId="3AFFE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①物体所含的分子总数由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物质的量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决定。</w:t>
      </w:r>
    </w:p>
    <w:p w14:paraId="03D1E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②分子热运动的平均动能与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有关。</w:t>
      </w:r>
    </w:p>
    <w:p w14:paraId="0DA14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③分子势能与物体的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体积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有关。</w:t>
      </w:r>
    </w:p>
    <w:p w14:paraId="1B622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故物体的内能由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物质的量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体积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共同决定，同时受物态变化的影响。</w:t>
      </w:r>
    </w:p>
    <w:p w14:paraId="16221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2.改变物体内能的两种方式：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做功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传热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11EF8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3.功与内能的改变</w:t>
      </w:r>
    </w:p>
    <w:p w14:paraId="6A5E1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（1）功与内能的改变</w:t>
      </w:r>
    </w:p>
    <w:p w14:paraId="24364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在热力学系统的绝热过程中，当系统从状态1经过绝热过程达到状态2时，内能的变</w:t>
      </w:r>
      <w:r>
        <w:rPr>
          <w:rFonts w:hint="default" w:ascii="Times New Roman" w:hAnsi="Times New Roman" w:eastAsia="宋体" w:cs="Times New Roman"/>
          <w:lang w:val="en-US" w:eastAsia="zh-CN"/>
        </w:rPr>
        <w:t>化量</w:t>
      </w:r>
      <w:r>
        <w:rPr>
          <w:rFonts w:hint="default" w:ascii="Calibri" w:hAnsi="Calibri" w:eastAsia="宋体" w:cs="Calibri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，等于外界对系统所做的功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lang w:val="en-US" w:eastAsia="zh-CN"/>
        </w:rPr>
        <w:t>，即</w:t>
      </w:r>
      <w:r>
        <w:rPr>
          <w:rFonts w:hint="default" w:ascii="Calibri" w:hAnsi="Calibri" w:eastAsia="宋体" w:cs="Calibri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1D6F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（2）理解</w:t>
      </w:r>
    </w:p>
    <w:p w14:paraId="50531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Calibri" w:hAnsi="Calibri" w:eastAsia="宋体" w:cs="Calibri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的适用条件是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绝热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过程。</w:t>
      </w:r>
    </w:p>
    <w:p w14:paraId="6898D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②在绝热过程中：外界对系统做功，系统的内能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；系统对外做功，系统的内能</w:t>
      </w:r>
    </w:p>
    <w:p w14:paraId="18170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E196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4.热与内能的改变</w:t>
      </w:r>
    </w:p>
    <w:p w14:paraId="10768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（1）传热</w:t>
      </w:r>
    </w:p>
    <w:p w14:paraId="184BF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①条件：物体的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不同。</w:t>
      </w:r>
    </w:p>
    <w:p w14:paraId="4213C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②传热：热从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高温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物体传到了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低温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物体。</w:t>
      </w:r>
    </w:p>
    <w:p w14:paraId="07265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（2）热和内能</w:t>
      </w:r>
    </w:p>
    <w:p w14:paraId="34865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①热量：在单纯的传热过程中系统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变化的量度。</w:t>
      </w:r>
    </w:p>
    <w:p w14:paraId="79933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②热与内能的改变</w:t>
      </w:r>
    </w:p>
    <w:p w14:paraId="4A919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当系统从状态1经过单纯的传热达到状态2时，内能的变化量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等于外界向系统传递的热量Q，即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/>
          <w:iCs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。</w:t>
      </w:r>
    </w:p>
    <w:p w14:paraId="2DFDB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（3）传热与做功在改变系统内能上的异同。</w:t>
      </w:r>
    </w:p>
    <w:p w14:paraId="4134E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①做功和传热都能引起系统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的改变。</w:t>
      </w:r>
    </w:p>
    <w:p w14:paraId="61A3F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②做功时，内能与其他形式的能发生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转化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；传热只是不同物体（或一个物体的不同部分）之间内能的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转移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F27C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5.各种方法使物体的内能发生改变：</w:t>
      </w:r>
    </w:p>
    <w:p w14:paraId="1EF43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a.电炉通电后发热；</w:t>
      </w:r>
    </w:p>
    <w:p w14:paraId="77D6E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b.一杯开水放在桌面上冷却；</w:t>
      </w:r>
    </w:p>
    <w:p w14:paraId="48503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c.阳光照射下冰块融化；</w:t>
      </w:r>
    </w:p>
    <w:p w14:paraId="1771E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d.锯木头时，锯片发烫；</w:t>
      </w:r>
    </w:p>
    <w:p w14:paraId="6FB60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e.人坐在火炉旁取暖；</w:t>
      </w:r>
    </w:p>
    <w:p w14:paraId="6554F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f.用打气筒给自行车轮胎打气后，打气筒变热。</w:t>
      </w:r>
    </w:p>
    <w:p w14:paraId="5A549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其中属于做功使物体内能改变的是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adf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；属于热传递使物体内能改变的是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bce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CD87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6.热力学第一定律及其应用</w:t>
      </w:r>
    </w:p>
    <w:p w14:paraId="0BE4A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（1）内容：一个物体，如果外界同时对物体做功和进行热传递，则物体内能的增加量 </w:t>
      </w:r>
      <w:r>
        <w:rPr>
          <w:rFonts w:hint="default" w:ascii="Calibri" w:hAnsi="Calibri" w:eastAsia="宋体" w:cs="Calibri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lang w:val="en-US" w:eastAsia="zh-CN"/>
        </w:rPr>
        <w:t>就等于物体吸收的热量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和外界对物体做的功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之和。</w:t>
      </w:r>
    </w:p>
    <w:p w14:paraId="31D9F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（2）表达式：</w:t>
      </w:r>
      <w:r>
        <w:rPr>
          <w:rFonts w:hint="default" w:ascii="Calibri" w:hAnsi="Calibri" w:eastAsia="宋体" w:cs="Calibri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i/>
          <w:iCs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。</w:t>
      </w:r>
    </w:p>
    <w:p w14:paraId="508416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（3）应用</w:t>
      </w:r>
    </w:p>
    <w:p w14:paraId="3F057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的正负：外界对系统做功时，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值；外界对系统做功时，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值。（均填“正”或“负”）</w:t>
      </w:r>
    </w:p>
    <w:p w14:paraId="0ED6E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的正负：外界对系统传递的热量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值；系统向外界传递的热量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值。（均填“正”或“负”）</w:t>
      </w:r>
    </w:p>
    <w:p w14:paraId="44C0C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36349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6E95E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ind w:left="210" w:hanging="210" w:hangingChars="1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1.外界对系统做功，系统的内能一定增加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55A4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2.系统的内能增加，一定是系统从外界吸收了热量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8FA3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3.系统的内能减少，一定是系统对外界做了功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5BDA3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4.做功和传热改变物体内能的实质是相同的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814B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5.绝热过程中，外界压缩气体做功20 J，气体的内能一定减少20 J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1396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6.物体吸收热量，同时对外做功，内能可能不变                                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2C99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069F1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36D0C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1.一定质量的气体从外界吸收了50 J的能量，同时对外做功100 J，则物体的内能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（填“增加”或“减少”）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50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J。</w:t>
      </w:r>
    </w:p>
    <w:p w14:paraId="580E3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2.如图所示，快速推动活塞对气缸内气体做功10 J，气体内能改变了多少？若保持气体体积不变，气缸向外界传递10 J的热量，气体内能改变了多少？若推动活塞对气缸内气体做功10 J的同时，气缸向外界传递10 J的热量，气体的内能改变了多少？</w:t>
      </w:r>
    </w:p>
    <w:p w14:paraId="5AF52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center"/>
        <w:textAlignment w:val="auto"/>
      </w:pPr>
      <w:r>
        <w:drawing>
          <wp:inline distT="0" distB="0" distL="114300" distR="114300">
            <wp:extent cx="1476375" cy="895350"/>
            <wp:effectExtent l="0" t="0" r="9525" b="0"/>
            <wp:docPr id="1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C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2.内能增加了10 J；减少了10 J；没改变</w:t>
      </w:r>
    </w:p>
    <w:p w14:paraId="1B6B0D64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35C2276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4CE6165C"/>
    <w:rsid w:val="2DDD06C7"/>
    <w:rsid w:val="4CE6165C"/>
    <w:rsid w:val="6CCB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1153</Words>
  <Characters>1214</Characters>
  <Lines>0</Lines>
  <Paragraphs>0</Paragraphs>
  <TotalTime>0</TotalTime>
  <ScaleCrop>false</ScaleCrop>
  <LinksUpToDate>false</LinksUpToDate>
  <CharactersWithSpaces>1547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2025-07-16T08:46:00Z</dcterms:created>
  <dc:creator>少年如他</dc:creator>
  <cp:lastModifiedBy>这个方案做不了</cp:lastModifiedBy>
  <dcterms:modified xsi:type="dcterms:W3CDTF">2025-11-17T06:38:18Z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7C5ADD8CB7BF40209BE633F23F0008C5_11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